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5D" w:rsidRPr="00FE275B" w:rsidRDefault="00C3725D" w:rsidP="00FE275B">
      <w:pPr>
        <w:rPr>
          <w:rFonts w:ascii="Franklin Gothic Book" w:hAnsi="Franklin Gothic Book"/>
          <w:sz w:val="24"/>
          <w:szCs w:val="24"/>
        </w:rPr>
      </w:pPr>
      <w:r w:rsidRPr="00FE275B">
        <w:rPr>
          <w:rFonts w:ascii="Franklin Gothic Book" w:hAnsi="Franklin Gothic Book"/>
          <w:noProof/>
          <w:sz w:val="24"/>
          <w:szCs w:val="24"/>
          <w:lang w:eastAsia="en-GB"/>
        </w:rPr>
        <w:drawing>
          <wp:inline distT="0" distB="0" distL="0" distR="0">
            <wp:extent cx="2143125" cy="171450"/>
            <wp:effectExtent l="0" t="0" r="9525" b="0"/>
            <wp:docPr id="1" name="Picture 1" descr="C:\Users\joanne upton\Desktop\Logos\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upton\Desktop\Logos\logo[2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 w:rsidRPr="00FE275B">
        <w:rPr>
          <w:rFonts w:ascii="Franklin Gothic Book" w:hAnsi="Franklin Gothic Book"/>
          <w:sz w:val="24"/>
          <w:szCs w:val="24"/>
        </w:rPr>
        <w:tab/>
      </w:r>
      <w:r w:rsidR="00FE275B">
        <w:rPr>
          <w:rFonts w:ascii="Franklin Gothic Book" w:hAnsi="Franklin Gothic Book"/>
          <w:sz w:val="24"/>
          <w:szCs w:val="24"/>
        </w:rPr>
        <w:t xml:space="preserve">                                                  </w:t>
      </w:r>
      <w:r w:rsidR="00FE275B" w:rsidRPr="007A2A17">
        <w:rPr>
          <w:rFonts w:ascii="Franklin Gothic Book" w:hAnsi="Franklin Gothic Book"/>
          <w:noProof/>
          <w:lang w:eastAsia="en-GB"/>
        </w:rPr>
        <w:drawing>
          <wp:inline distT="0" distB="0" distL="0" distR="0">
            <wp:extent cx="1019175" cy="400050"/>
            <wp:effectExtent l="0" t="0" r="9525" b="0"/>
            <wp:docPr id="2" name="Picture 2" descr="lear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75B" w:rsidRPr="00FE275B">
        <w:rPr>
          <w:rFonts w:ascii="Franklin Gothic Book" w:hAnsi="Franklin Gothic Book"/>
          <w:sz w:val="24"/>
          <w:szCs w:val="24"/>
        </w:rPr>
        <w:tab/>
      </w:r>
    </w:p>
    <w:p w:rsidR="00E33AF9" w:rsidRPr="00260A4A" w:rsidRDefault="00260A4A" w:rsidP="00E1138B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Booking Request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 xml:space="preserve"> Form </w:t>
      </w:r>
      <w:r>
        <w:rPr>
          <w:rFonts w:ascii="Franklin Gothic Book" w:hAnsi="Franklin Gothic Book"/>
          <w:b/>
          <w:sz w:val="24"/>
          <w:szCs w:val="24"/>
          <w:u w:val="single"/>
        </w:rPr>
        <w:t xml:space="preserve">for York </w:t>
      </w:r>
      <w:r w:rsidR="00E1138B" w:rsidRPr="00260A4A">
        <w:rPr>
          <w:rFonts w:ascii="Franklin Gothic Book" w:hAnsi="Franklin Gothic Book"/>
          <w:b/>
          <w:sz w:val="24"/>
          <w:szCs w:val="24"/>
          <w:u w:val="single"/>
        </w:rPr>
        <w:t>Museums Trust</w:t>
      </w:r>
    </w:p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Please indicate what York Museums Trust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site you wish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to visit</w:t>
            </w:r>
          </w:p>
        </w:tc>
      </w:tr>
      <w:tr w:rsidR="00E1138B" w:rsidRPr="00260A4A" w:rsidTr="00E1138B"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Castle Museum</w:t>
            </w:r>
          </w:p>
        </w:tc>
        <w:tc>
          <w:tcPr>
            <w:tcW w:w="3005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The Yorkshire Museum</w:t>
            </w:r>
          </w:p>
        </w:tc>
        <w:tc>
          <w:tcPr>
            <w:tcW w:w="3006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York Art Gallery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260A4A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 of</w:t>
            </w:r>
            <w:r w:rsidR="00E1138B" w:rsidRPr="00260A4A">
              <w:rPr>
                <w:rFonts w:ascii="Franklin Gothic Book" w:hAnsi="Franklin Gothic Book"/>
                <w:sz w:val="24"/>
                <w:szCs w:val="24"/>
              </w:rPr>
              <w:t xml:space="preserve"> school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Address </w:t>
            </w:r>
            <w:r w:rsidR="00260A4A"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f school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Main contact Information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Children/ Students you wish to bring on your visit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Year Group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Key Stage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Number of adults you wish to bring on your visit (Please see what we want you to bring with you on your visit)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Under 5’s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4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 xml:space="preserve">Primary 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6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Secondary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10 children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Students</w:t>
            </w:r>
          </w:p>
        </w:tc>
        <w:tc>
          <w:tcPr>
            <w:tcW w:w="4508" w:type="dxa"/>
          </w:tcPr>
          <w:p w:rsidR="00E1138B" w:rsidRPr="00260A4A" w:rsidRDefault="00E1138B" w:rsidP="00E1138B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i/>
                <w:sz w:val="24"/>
                <w:szCs w:val="24"/>
              </w:rPr>
              <w:t>1 adult free to every 10 students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lastRenderedPageBreak/>
              <w:t>Do you have a preferred date for your visit (please do give a few dates in case the first is not avaible)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arrive on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What time would you like to leave site?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138B" w:rsidRPr="00260A4A" w:rsidTr="00E1138B">
        <w:tc>
          <w:tcPr>
            <w:tcW w:w="9016" w:type="dxa"/>
            <w:gridSpan w:val="2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Do you require a lunch room during your visit? (You get a 30min slot per group of 30 children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and we have no lunch room at York Art Gallery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  <w:tr w:rsidR="00E1138B" w:rsidRPr="00260A4A" w:rsidTr="00E1138B"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Yes</w:t>
            </w:r>
          </w:p>
        </w:tc>
        <w:tc>
          <w:tcPr>
            <w:tcW w:w="4508" w:type="dxa"/>
          </w:tcPr>
          <w:p w:rsidR="00E1138B" w:rsidRPr="00260A4A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No</w:t>
            </w: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38B" w:rsidRPr="00260A4A" w:rsidTr="00E1138B">
        <w:tc>
          <w:tcPr>
            <w:tcW w:w="9016" w:type="dxa"/>
          </w:tcPr>
          <w:p w:rsidR="00E1138B" w:rsidRPr="00260A4A" w:rsidRDefault="00E1138B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Would you like to take part in one of our workshop or tours? If so please indicate what 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>workshop/tour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you require.</w:t>
            </w:r>
          </w:p>
        </w:tc>
      </w:tr>
      <w:tr w:rsidR="00E1138B" w:rsidRPr="00260A4A" w:rsidTr="00E1138B">
        <w:tc>
          <w:tcPr>
            <w:tcW w:w="9016" w:type="dxa"/>
          </w:tcPr>
          <w:p w:rsidR="00E1138B" w:rsidRDefault="00E1138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900BBB" w:rsidRPr="00260A4A" w:rsidRDefault="00900B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E1138B" w:rsidRPr="00260A4A" w:rsidRDefault="00E1138B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RPr="00260A4A" w:rsidTr="00260A4A">
        <w:tc>
          <w:tcPr>
            <w:tcW w:w="9016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Please tell us any information about your group that you feel relevant to your visit. 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>Please include access issues,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special arrangements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and one to one child arrangements</w:t>
            </w:r>
            <w:r w:rsidRPr="00260A4A">
              <w:rPr>
                <w:rFonts w:ascii="Franklin Gothic Book" w:hAnsi="Franklin Gothic Book"/>
                <w:sz w:val="24"/>
                <w:szCs w:val="24"/>
              </w:rPr>
              <w:t xml:space="preserve"> that need to be made.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846F63" w:rsidRPr="00846F63">
              <w:rPr>
                <w:rFonts w:ascii="Franklin Gothic Book" w:hAnsi="Franklin Gothic Book"/>
                <w:sz w:val="24"/>
                <w:szCs w:val="24"/>
                <w:u w:val="single"/>
              </w:rPr>
              <w:t>(Please do give us as much information as possible for us to make your visit a success)</w:t>
            </w:r>
          </w:p>
        </w:tc>
      </w:tr>
      <w:tr w:rsidR="00260A4A" w:rsidRPr="00260A4A" w:rsidTr="00260A4A">
        <w:tc>
          <w:tcPr>
            <w:tcW w:w="9016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900BBB" w:rsidRPr="00260A4A" w:rsidRDefault="00900B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60A4A" w:rsidRP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18"/>
      </w:tblGrid>
      <w:tr w:rsidR="00260A4A" w:rsidRPr="00260A4A" w:rsidTr="00260A4A">
        <w:tc>
          <w:tcPr>
            <w:tcW w:w="9016" w:type="dxa"/>
            <w:gridSpan w:val="3"/>
          </w:tcPr>
          <w:p w:rsidR="00260A4A" w:rsidRP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How do you wish to pay for your visit?</w:t>
            </w:r>
          </w:p>
        </w:tc>
      </w:tr>
      <w:tr w:rsidR="00260A4A" w:rsidRPr="00260A4A" w:rsidTr="00846F63">
        <w:tc>
          <w:tcPr>
            <w:tcW w:w="2263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Pre-pay</w:t>
            </w:r>
          </w:p>
        </w:tc>
        <w:tc>
          <w:tcPr>
            <w:tcW w:w="2835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On the day of the visit</w:t>
            </w:r>
          </w:p>
        </w:tc>
        <w:tc>
          <w:tcPr>
            <w:tcW w:w="3918" w:type="dxa"/>
          </w:tcPr>
          <w:p w:rsidR="00260A4A" w:rsidRP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60A4A">
              <w:rPr>
                <w:rFonts w:ascii="Franklin Gothic Book" w:hAnsi="Franklin Gothic Book"/>
                <w:sz w:val="24"/>
                <w:szCs w:val="24"/>
              </w:rPr>
              <w:t>By invoice after your visit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(if you choose this option the accounts contact information much be completed in full)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A4A" w:rsidTr="00260A4A">
        <w:tc>
          <w:tcPr>
            <w:tcW w:w="9016" w:type="dxa"/>
            <w:gridSpan w:val="2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Accounts contact information</w:t>
            </w:r>
          </w:p>
        </w:tc>
      </w:tr>
      <w:tr w:rsidR="00260A4A" w:rsidTr="00260A4A">
        <w:tc>
          <w:tcPr>
            <w:tcW w:w="4508" w:type="dxa"/>
          </w:tcPr>
          <w:p w:rsidR="00260A4A" w:rsidRDefault="00260A4A" w:rsidP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Number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60A4A" w:rsidTr="00260A4A"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:rsidR="00260A4A" w:rsidRDefault="00260A4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  <w:shd w:val="clear" w:color="auto" w:fill="000000" w:themeFill="text1"/>
          </w:tcPr>
          <w:p w:rsidR="003541DD" w:rsidRDefault="003541D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A4A" w:rsidTr="00260A4A">
        <w:tc>
          <w:tcPr>
            <w:tcW w:w="9016" w:type="dxa"/>
          </w:tcPr>
          <w:p w:rsidR="00260A4A" w:rsidRDefault="00260A4A" w:rsidP="00260A4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Useful Links &amp; information</w:t>
            </w:r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3541DD" w:rsidTr="003541DD">
        <w:tc>
          <w:tcPr>
            <w:tcW w:w="4508" w:type="dxa"/>
          </w:tcPr>
          <w:p w:rsidR="003541DD" w:rsidRDefault="003541DD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lastRenderedPageBreak/>
              <w:t>Entrance Costs</w:t>
            </w:r>
            <w:r w:rsidR="00846F6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3541DD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6" w:history="1">
              <w:r w:rsidR="003541DD" w:rsidRPr="000D30B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http://www.yorkmuseumstrust.org.uk/education/schools-2/making-a-visit/</w:t>
              </w:r>
            </w:hyperlink>
          </w:p>
        </w:tc>
      </w:tr>
    </w:tbl>
    <w:p w:rsidR="00260A4A" w:rsidRDefault="00260A4A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846F63" w:rsidTr="00846F63">
        <w:tc>
          <w:tcPr>
            <w:tcW w:w="9016" w:type="dxa"/>
            <w:gridSpan w:val="2"/>
          </w:tcPr>
          <w:p w:rsidR="00846F63" w:rsidRDefault="00846F63" w:rsidP="00846F6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Workshops we offer</w:t>
            </w:r>
          </w:p>
        </w:tc>
      </w:tr>
      <w:tr w:rsidR="00846F63" w:rsidTr="00846F63">
        <w:tc>
          <w:tcPr>
            <w:tcW w:w="4508" w:type="dxa"/>
          </w:tcPr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York Castle Museum</w:t>
            </w:r>
          </w:p>
        </w:tc>
        <w:tc>
          <w:tcPr>
            <w:tcW w:w="4508" w:type="dxa"/>
          </w:tcPr>
          <w:p w:rsidR="00846F63" w:rsidRDefault="00846F63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7" w:history="1">
              <w:r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http://www.yorkmuseumstrust.org.uk/education/schools-2-2/workshop-programme-york-castle-museum/</w:t>
              </w:r>
            </w:hyperlink>
          </w:p>
        </w:tc>
      </w:tr>
      <w:tr w:rsidR="00846F63" w:rsidTr="00846F63">
        <w:tc>
          <w:tcPr>
            <w:tcW w:w="4508" w:type="dxa"/>
          </w:tcPr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The Yorkshire Museum</w:t>
            </w:r>
          </w:p>
        </w:tc>
        <w:tc>
          <w:tcPr>
            <w:tcW w:w="4508" w:type="dxa"/>
          </w:tcPr>
          <w:p w:rsidR="00846F63" w:rsidRDefault="00846F63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8" w:history="1">
              <w:r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http://www.yorkmuseumstrust.org.uk/education/schools-2-2/workshop-programme-yorkshire-museum/</w:t>
              </w:r>
            </w:hyperlink>
          </w:p>
        </w:tc>
      </w:tr>
      <w:tr w:rsidR="00846F63" w:rsidTr="00846F63">
        <w:tc>
          <w:tcPr>
            <w:tcW w:w="4508" w:type="dxa"/>
          </w:tcPr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York Art Gallery</w:t>
            </w:r>
          </w:p>
        </w:tc>
        <w:tc>
          <w:tcPr>
            <w:tcW w:w="4508" w:type="dxa"/>
          </w:tcPr>
          <w:p w:rsidR="00846F63" w:rsidRDefault="00846F63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9" w:history="1">
              <w:r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http://www.yorkmuseumstrust.org.uk/education/schools-2-2/york-art-gallery-workshops/</w:t>
              </w:r>
            </w:hyperlink>
          </w:p>
        </w:tc>
      </w:tr>
    </w:tbl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F63" w:rsidTr="00846F63">
        <w:tc>
          <w:tcPr>
            <w:tcW w:w="9016" w:type="dxa"/>
          </w:tcPr>
          <w:p w:rsidR="00846F63" w:rsidRDefault="00846F63" w:rsidP="00846F6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Risk Assessment guidance</w:t>
            </w:r>
          </w:p>
        </w:tc>
      </w:tr>
      <w:tr w:rsidR="00846F63" w:rsidTr="00846F63">
        <w:tc>
          <w:tcPr>
            <w:tcW w:w="9016" w:type="dxa"/>
          </w:tcPr>
          <w:p w:rsidR="00846F63" w:rsidRDefault="00846F63" w:rsidP="00846F6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All visitors are required to do their own risk assessment and once a confirmed booking is in place we offer 2 free teacher passes to come and do this but we offer guidance for York Castle Museum and The Yorkshire Museum here - </w:t>
            </w:r>
            <w:hyperlink r:id="rId10" w:history="1">
              <w:r w:rsidRPr="0064335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http://www.yorkmuseumstrust.org.uk/education/schools-2-2/making-a-visit/</w:t>
              </w:r>
            </w:hyperlink>
          </w:p>
          <w:p w:rsidR="00846F63" w:rsidRDefault="00846F6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846F63" w:rsidRDefault="00846F63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41DD" w:rsidTr="003541DD">
        <w:tc>
          <w:tcPr>
            <w:tcW w:w="9016" w:type="dxa"/>
          </w:tcPr>
          <w:p w:rsidR="003541DD" w:rsidRDefault="003541DD" w:rsidP="003541D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Workshop costs  (an additional cost on top of the entrance cost)</w:t>
            </w:r>
          </w:p>
        </w:tc>
      </w:tr>
      <w:tr w:rsidR="003541DD" w:rsidTr="003541DD">
        <w:tc>
          <w:tcPr>
            <w:tcW w:w="9016" w:type="dxa"/>
          </w:tcPr>
          <w:p w:rsidR="003541DD" w:rsidRPr="00260A4A" w:rsidRDefault="003541DD" w:rsidP="003541DD">
            <w:pPr>
              <w:spacing w:before="240" w:after="240"/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</w:pP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Prices depend on the length of the workshop, there is no minimum number of pupils required. Workshops have a maximum of 30 pupils.</w:t>
            </w:r>
          </w:p>
          <w:p w:rsidR="003541DD" w:rsidRPr="003541DD" w:rsidRDefault="003541DD" w:rsidP="003541DD">
            <w:pPr>
              <w:spacing w:before="240" w:after="240"/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</w:pP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1 hour workshop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£60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1 hour 30 minutes workshop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£70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 xml:space="preserve">2 hour workshop – 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£80 (p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>rices vary during Special Weeks)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br/>
            </w:r>
            <w:r w:rsidRPr="00260A4A">
              <w:rPr>
                <w:rFonts w:ascii="Franklin Gothic Book" w:eastAsia="Times New Roman" w:hAnsi="Franklin Gothic Book" w:cs="Arial"/>
                <w:bCs/>
                <w:sz w:val="24"/>
                <w:szCs w:val="24"/>
                <w:lang w:val="en-US" w:eastAsia="en-GB"/>
              </w:rPr>
              <w:t>Actor Led Workshops</w:t>
            </w:r>
            <w:r w:rsidRPr="00260A4A">
              <w:rPr>
                <w:rFonts w:ascii="Franklin Gothic Book" w:eastAsia="Times New Roman" w:hAnsi="Franklin Gothic Book" w:cs="Arial"/>
                <w:sz w:val="24"/>
                <w:szCs w:val="24"/>
                <w:lang w:val="en-US" w:eastAsia="en-GB"/>
              </w:rPr>
              <w:t xml:space="preserve"> – prices vary</w:t>
            </w:r>
          </w:p>
        </w:tc>
      </w:tr>
    </w:tbl>
    <w:p w:rsidR="003541DD" w:rsidRDefault="003541DD">
      <w:pPr>
        <w:rPr>
          <w:rFonts w:ascii="Franklin Gothic Book" w:hAnsi="Franklin Gothic Book"/>
          <w:sz w:val="24"/>
          <w:szCs w:val="24"/>
        </w:rPr>
      </w:pPr>
    </w:p>
    <w:p w:rsidR="00E1138B" w:rsidRPr="00260A4A" w:rsidRDefault="00260A4A" w:rsidP="00900BBB">
      <w:pPr>
        <w:jc w:val="center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260A4A">
        <w:rPr>
          <w:rFonts w:ascii="Franklin Gothic Book" w:hAnsi="Franklin Gothic Book"/>
          <w:sz w:val="24"/>
          <w:szCs w:val="24"/>
        </w:rPr>
        <w:t xml:space="preserve">Please email this form to </w:t>
      </w:r>
      <w:hyperlink r:id="rId11" w:history="1">
        <w:r w:rsidRPr="00260A4A">
          <w:rPr>
            <w:rStyle w:val="Hyperlink"/>
            <w:rFonts w:ascii="Franklin Gothic Book" w:hAnsi="Franklin Gothic Book"/>
            <w:sz w:val="24"/>
            <w:szCs w:val="24"/>
          </w:rPr>
          <w:t>group.bookings@ymt.org.uk</w:t>
        </w:r>
      </w:hyperlink>
    </w:p>
    <w:p w:rsidR="00260A4A" w:rsidRDefault="00260A4A" w:rsidP="00900BBB">
      <w:pPr>
        <w:jc w:val="center"/>
        <w:rPr>
          <w:rFonts w:ascii="Franklin Gothic Book" w:hAnsi="Franklin Gothic Book"/>
          <w:sz w:val="24"/>
          <w:szCs w:val="24"/>
        </w:rPr>
      </w:pPr>
      <w:r w:rsidRPr="00260A4A">
        <w:rPr>
          <w:rFonts w:ascii="Franklin Gothic Book" w:hAnsi="Franklin Gothic Book"/>
          <w:sz w:val="24"/>
          <w:szCs w:val="24"/>
        </w:rPr>
        <w:t>Group booking</w:t>
      </w:r>
      <w:r w:rsidR="00846F63">
        <w:rPr>
          <w:rFonts w:ascii="Franklin Gothic Book" w:hAnsi="Franklin Gothic Book"/>
          <w:sz w:val="24"/>
          <w:szCs w:val="24"/>
        </w:rPr>
        <w:t>s contact number is 01904 687633</w:t>
      </w:r>
      <w:r w:rsidRPr="00260A4A">
        <w:rPr>
          <w:rFonts w:ascii="Franklin Gothic Book" w:hAnsi="Franklin Gothic Book"/>
          <w:sz w:val="24"/>
          <w:szCs w:val="24"/>
        </w:rPr>
        <w:t>, please don’t hesitate to call if you have any questions.</w:t>
      </w:r>
    </w:p>
    <w:sectPr w:rsidR="0026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B"/>
    <w:rsid w:val="00260A4A"/>
    <w:rsid w:val="003541DD"/>
    <w:rsid w:val="004E0877"/>
    <w:rsid w:val="00846F63"/>
    <w:rsid w:val="00874D5A"/>
    <w:rsid w:val="00900BBB"/>
    <w:rsid w:val="00A9333A"/>
    <w:rsid w:val="00B142BA"/>
    <w:rsid w:val="00C3725D"/>
    <w:rsid w:val="00E1138B"/>
    <w:rsid w:val="00E33AF9"/>
    <w:rsid w:val="00E5477E"/>
    <w:rsid w:val="00F70C05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5335-57FF-4356-A1C1-0144B72D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0A4A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A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A4A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260A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0A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2">
    <w:name w:val="Grid Table 1 Light Accent 2"/>
    <w:basedOn w:val="TableNormal"/>
    <w:uiPriority w:val="46"/>
    <w:rsid w:val="003541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2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useumstrust.org.uk/education/schools-2-2/workshop-programme-yorkshire-muse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rkmuseumstrust.org.uk/education/schools-2-2/workshop-programme-york-castle-museu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rkmuseumstrust.org.uk/education/schools-2/making-a-visit/" TargetMode="External"/><Relationship Id="rId11" Type="http://schemas.openxmlformats.org/officeDocument/2006/relationships/hyperlink" Target="mailto:group.bookings@ymt.org.u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yorkmuseumstrust.org.uk/education/schools-2-2/making-a-vis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rkmuseumstrust.org.uk/education/schools-2-2/york-art-gallery-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Upton</dc:creator>
  <cp:keywords/>
  <dc:description/>
  <cp:lastModifiedBy>Joanne Upton</cp:lastModifiedBy>
  <cp:revision>5</cp:revision>
  <dcterms:created xsi:type="dcterms:W3CDTF">2016-06-22T13:10:00Z</dcterms:created>
  <dcterms:modified xsi:type="dcterms:W3CDTF">2016-06-22T13:35:00Z</dcterms:modified>
</cp:coreProperties>
</file>